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hdphoto1.wdp" ContentType="image/vnd.ms-photo"/>
  <Override PartName="/word/media/image10.png" ContentType="image/png"/>
  <Override PartName="/word/media/OOXDiagramDataRels27_0.jpeg" ContentType="image/jpeg"/>
  <Override PartName="/word/media/OOXDiagramDrawingRels27_0.jpeg" ContentType="image/jpeg"/>
  <Override PartName="/word/media/OOXDiagramDataRels28_0.png" ContentType="image/png"/>
  <Override PartName="/word/media/OOXDiagramDrawingRels28_0.png" ContentType="image/png"/>
  <Override PartName="/word/media/image11.png" ContentType="image/png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drawing28.xml" ContentType="application/vnd.ms-office.drawingml.diagramDrawing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layout28.xml" ContentType="application/vnd.openxmlformats-officedocument.drawingml.diagramLayout+xml"/>
  <Override PartName="/word/diagrams/_rels/data27.xml.rels" ContentType="application/vnd.openxmlformats-package.relationships+xml"/>
  <Override PartName="/word/diagrams/_rels/drawing28.xml.rels" ContentType="application/vnd.openxmlformats-package.relationships+xml"/>
  <Override PartName="/word/diagrams/_rels/drawing27.xml.rels" ContentType="application/vnd.openxmlformats-package.relationships+xml"/>
  <Override PartName="/word/diagrams/_rels/data28.xml.rels" ContentType="application/vnd.openxmlformats-package.relationship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E18B"/>
  <w:body>
    <w:p>
      <w:pPr>
        <w:pStyle w:val="Normal"/>
        <w:spacing w:lineRule="auto" w:line="240"/>
        <w:ind w:left="142" w:hanging="0"/>
        <w:rPr>
          <w:rFonts w:ascii="Times New Roman" w:hAnsi="Times New Roman" w:cs="Times New Roman"/>
          <w:b/>
          <w:b/>
          <w:color w:val="C45911" w:themeColor="accent2" w:themeShade="bf"/>
          <w:sz w:val="16"/>
          <w:szCs w:val="1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margin">
                  <wp:posOffset>-405765</wp:posOffset>
                </wp:positionH>
                <wp:positionV relativeFrom="margin">
                  <wp:align>top</wp:align>
                </wp:positionV>
                <wp:extent cx="1658620" cy="1591310"/>
                <wp:effectExtent l="0" t="0" r="0" b="9525"/>
                <wp:wrapSquare wrapText="bothSides"/>
                <wp:docPr id="1" name="Рисунок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658160" cy="1590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2708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5" stroked="f" o:allowincell="f" style="position:absolute;margin-left:-31.95pt;margin-top:0pt;width:130.5pt;height:125.2pt;mso-wrap-style:none;v-text-anchor:middle;mso-position-horizontal-relative:margin;mso-position-vertical:top;mso-position-vertical-relative:margin" type="_x0000_t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cs="Times New Roman" w:ascii="Times New Roman" w:hAnsi="Times New Roman"/>
          <w:b/>
          <w:color w:val="C45911" w:themeColor="accent2" w:themeShade="bf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>
      <w:pPr>
        <w:pStyle w:val="Normal"/>
        <w:spacing w:lineRule="auto" w:line="240"/>
        <w:ind w:left="142" w:hanging="0"/>
        <w:jc w:val="center"/>
        <w:rPr>
          <w:rFonts w:ascii="Times New Roman" w:hAnsi="Times New Roman" w:cs="Times New Roman"/>
          <w:b/>
          <w:b/>
          <w:color w:val="C45911" w:themeColor="accent2" w:themeShade="bf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Times New Roman" w:ascii="Times New Roman" w:hAnsi="Times New Roman"/>
          <w:b/>
          <w:color w:val="C45911" w:themeColor="accent2" w:themeShade="bf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ПРОФИЛАКТИКА ВИРУСНЫХ ГЕПАТИТОВ</w:t>
      </w:r>
    </w:p>
    <w:p>
      <w:pPr>
        <w:pStyle w:val="Normal"/>
        <w:spacing w:lineRule="auto" w:line="240" w:before="0" w:after="0"/>
        <w:ind w:right="-315" w:hanging="0"/>
        <w:jc w:val="both"/>
        <w:rPr>
          <w:rFonts w:ascii="Times New Roman" w:hAnsi="Times New Roman" w:eastAsia="Times New Roman" w:cs="Times New Roman"/>
          <w:b/>
          <w:b/>
          <w:bCs/>
          <w:color w:val="C45911" w:themeColor="accent2" w:themeShade="b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28"/>
          <w:szCs w:val="28"/>
          <w:lang w:eastAsia="ru-RU"/>
        </w:rPr>
        <w:t>Гепатиты А, В, С – это группа вирусных заболеваний, которые поражают печень.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Заражение гепатитом А происходит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при употреблении зараженной вирусом воды, продуктов питания, при купании и контакте с больным человеком, а также предметами быта, загрязненными вирусом. Заражение может происходить в семье, в детском саду, учебном заведении, коллективе. Нередко возникают вспышки, когда заболевает много людей. Среди детей риск заболевания многократно выше.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Заболевание сопровождается желудочно-кишечными расстройствами, повышением температуры тела, изменением окраски мочи, стула, кожных покровов, однако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часто заболевание протекает в безжелтушной форме. Если не обратиться за помощью, состояние больного может ухудшиться, причем взрослые переносят гепатит А тяжелее. В большинстве случаев заболевание заканчивается выздоровлением, но регистрируются и смертельные исходы. После болезни человек должен длительно соблюдать строгую диету.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0" distB="0" distL="6350" distR="0" simplePos="0" locked="0" layoutInCell="0" allowOverlap="1" relativeHeight="16" wp14:anchorId="01E0507C">
                <wp:simplePos x="0" y="0"/>
                <wp:positionH relativeFrom="column">
                  <wp:posOffset>4769485</wp:posOffset>
                </wp:positionH>
                <wp:positionV relativeFrom="paragraph">
                  <wp:posOffset>102870</wp:posOffset>
                </wp:positionV>
                <wp:extent cx="3296285" cy="1362710"/>
                <wp:effectExtent l="0" t="19050" r="38100" b="47625"/>
                <wp:wrapNone/>
                <wp:docPr id="2" name="Стрелка вправо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800" cy="136224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tLeast" w:line="240" w:before="0" w:after="1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color w:val="000000" w:themeColor="text1"/>
                                <w:lang w:eastAsia="ru-RU"/>
                              </w:rPr>
                              <w:t>Откажитесь от продуктов, реализуемых на улице и предприятиях питания сомнительного характера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ID="Стрелка вправо 21" path="l-2147483635,-2147483631l-2147483635,0l-2147483622,-2147483632l-2147483635,-2147483623l-2147483635,-2147483629l0,-2147483629xe" fillcolor="#c5e0b4" stroked="t" o:allowincell="f" style="position:absolute;margin-left:375.55pt;margin-top:8.1pt;width:259.45pt;height:107.2pt;mso-wrap-style:square;v-text-anchor:middle" wp14:anchorId="01E0507C" type="_x0000_t13">
                <v:fill o:detectmouseclick="t" type="solid" color2="#3a1f4b"/>
                <v:stroke color="#43729d" weight="12600" joinstyle="miter" endcap="flat"/>
                <v:textbox>
                  <w:txbxContent>
                    <w:p>
                      <w:pPr>
                        <w:pStyle w:val="Style24"/>
                        <w:spacing w:lineRule="atLeast" w:line="240" w:before="0" w:after="120"/>
                        <w:rPr>
                          <w:color w:val="000000" w:themeColor="text1"/>
                        </w:rPr>
                      </w:pPr>
                      <w:r>
                        <w:rPr>
                          <w:rFonts w:eastAsia="Times New Roman" w:cs="Times New Roman" w:ascii="Times New Roman" w:hAnsi="Times New Roman"/>
                          <w:b/>
                          <w:color w:val="000000" w:themeColor="text1"/>
                          <w:lang w:eastAsia="ru-RU"/>
                        </w:rPr>
                        <w:t>Откажитесь от продуктов, реализуемых на улице и предприятиях питания сомнительного характера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C45911" w:themeColor="accent2" w:themeShade="bf"/>
          <w:sz w:val="28"/>
          <w:szCs w:val="28"/>
          <w:lang w:eastAsia="ru-RU"/>
        </w:rPr>
        <w:t>Защититься от гепатита А можно, соблюдая элементарные гигиенические правила: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Style w:val="af4"/>
        <w:tblW w:w="14896" w:type="dxa"/>
        <w:jc w:val="left"/>
        <w:tblInd w:w="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7"/>
        <w:gridCol w:w="7748"/>
      </w:tblGrid>
      <w:tr>
        <w:trPr>
          <w:trHeight w:val="874" w:hRule="atLeast"/>
        </w:trPr>
        <w:tc>
          <w:tcPr>
            <w:tcW w:w="714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9" wp14:anchorId="1A89896F">
                      <wp:simplePos x="0" y="0"/>
                      <wp:positionH relativeFrom="margin">
                        <wp:posOffset>3579495</wp:posOffset>
                      </wp:positionH>
                      <wp:positionV relativeFrom="margin">
                        <wp:posOffset>76200</wp:posOffset>
                      </wp:positionV>
                      <wp:extent cx="705485" cy="730250"/>
                      <wp:effectExtent l="19050" t="76200" r="19050" b="70485"/>
                      <wp:wrapSquare wrapText="bothSides"/>
                      <wp:docPr id="4" name="Рисунок 4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4" descr=""/>
                              <pic:cNvPicPr/>
                            </pic:nvPicPr>
                            <pic:blipFill>
                              <a:blip r:embed="rId3"/>
                              <a:stretch/>
                            </pic:blipFill>
                            <pic:spPr>
                              <a:xfrm>
                                <a:off x="0" y="0"/>
                                <a:ext cx="704880" cy="7297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scene3d>
                                <a:camera prst="isometricOffAxis1Right"/>
                                <a:lightRig dir="t" rig="threePt"/>
                              </a:scene3d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Рисунок 4" stroked="f" o:allowincell="t" style="position:absolute;margin-left:281.85pt;margin-top:6pt;width:55.45pt;height:57.4pt;mso-wrap-style:none;v-text-anchor:middle;mso-position-horizontal-relative:margin;mso-position-vertical-relative:margin" wp14:anchorId="1A89896F" type="_x0000_t75">
                      <v:imagedata r:id="rId3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  <w:drawing>
                <wp:anchor behindDoc="0" distT="0" distB="0" distL="114300" distR="114300" simplePos="0" locked="0" layoutInCell="1" allowOverlap="1" relativeHeight="11">
                  <wp:simplePos x="0" y="0"/>
                  <wp:positionH relativeFrom="margin">
                    <wp:posOffset>2712085</wp:posOffset>
                  </wp:positionH>
                  <wp:positionV relativeFrom="margin">
                    <wp:posOffset>0</wp:posOffset>
                  </wp:positionV>
                  <wp:extent cx="871855" cy="804545"/>
                  <wp:effectExtent l="0" t="0" r="0" b="0"/>
                  <wp:wrapSquare wrapText="bothSides"/>
                  <wp:docPr id="5" name="Рисунок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0" distB="0" distL="6350" distR="0" simplePos="0" locked="0" layoutInCell="1" allowOverlap="1" relativeHeight="12" wp14:anchorId="3DB1AAD9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-202565</wp:posOffset>
                      </wp:positionV>
                      <wp:extent cx="3058160" cy="1005205"/>
                      <wp:effectExtent l="0" t="19050" r="47625" b="43180"/>
                      <wp:wrapNone/>
                      <wp:docPr id="6" name="Стрелка вправо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480" cy="10044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4"/>
                                    <w:widowControl w:val="false"/>
                                    <w:spacing w:lineRule="atLeast" w:line="240" w:before="0" w:after="120"/>
                                    <w:jc w:val="center"/>
                                    <w:rPr>
                                      <w:b/>
                                      <w:b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color w:val="595959" w:themeColor="text1" w:themeTint="a6"/>
                                      <w:lang w:eastAsia="ru-RU"/>
                                    </w:rPr>
                                    <w:t xml:space="preserve">Пейте кипяченую воду или бутилированную воду   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Стрелка вправо 16" path="l-2147483635,-2147483631l-2147483635,0l-2147483622,-2147483632l-2147483635,-2147483623l-2147483635,-2147483629l0,-2147483629xe" fillcolor="#bdd7ee" stroked="t" o:allowincell="t" style="position:absolute;margin-left:-26.15pt;margin-top:-15.95pt;width:240.7pt;height:79.05pt;mso-wrap-style:square;v-text-anchor:middle" wp14:anchorId="3DB1AAD9" type="_x0000_t13">
                      <v:fill o:detectmouseclick="t" type="solid" color2="#422811"/>
                      <v:stroke color="#43729d" weight="12600" joinstyle="miter" endcap="flat"/>
                      <v:textbox>
                        <w:txbxContent>
                          <w:p>
                            <w:pPr>
                              <w:pStyle w:val="Style24"/>
                              <w:widowControl w:val="false"/>
                              <w:spacing w:lineRule="atLeast" w:line="240" w:before="0" w:after="120"/>
                              <w:jc w:val="center"/>
                              <w:rPr>
                                <w:b/>
                                <w:b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color w:val="595959" w:themeColor="text1" w:themeTint="a6"/>
                                <w:lang w:eastAsia="ru-RU"/>
                              </w:rPr>
                              <w:t xml:space="preserve">Пейте кипяченую воду или бутилированную воду   </w:t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left="1184" w:right="-297" w:hanging="141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22"/>
                <w:szCs w:val="22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21">
                  <wp:simplePos x="0" y="0"/>
                  <wp:positionH relativeFrom="margin">
                    <wp:posOffset>3218815</wp:posOffset>
                  </wp:positionH>
                  <wp:positionV relativeFrom="margin">
                    <wp:posOffset>0</wp:posOffset>
                  </wp:positionV>
                  <wp:extent cx="1257300" cy="783590"/>
                  <wp:effectExtent l="0" t="0" r="0" b="0"/>
                  <wp:wrapSquare wrapText="bothSides"/>
                  <wp:docPr id="8" name="Рисунок 23" descr="kavkazplus.com - новости Груз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3" descr="kavkazplus.com - новости Груз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8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0" distB="0" distL="0" distR="0" simplePos="0" locked="0" layoutInCell="1" allowOverlap="1" relativeHeight="29" wp14:anchorId="07EC1B2A">
                      <wp:simplePos x="0" y="0"/>
                      <wp:positionH relativeFrom="column">
                        <wp:posOffset>3216275</wp:posOffset>
                      </wp:positionH>
                      <wp:positionV relativeFrom="paragraph">
                        <wp:posOffset>18415</wp:posOffset>
                      </wp:positionV>
                      <wp:extent cx="1219835" cy="705485"/>
                      <wp:effectExtent l="19050" t="19050" r="19050" b="19050"/>
                      <wp:wrapNone/>
                      <wp:docPr id="9" name="Прямая соединительная линия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19320" cy="70488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ed7d31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53.25pt,1.45pt" to="349.2pt,56.9pt" ID="Прямая соединительная линия 28" stroked="t" o:allowincell="t" style="position:absolute;flip:x" wp14:anchorId="07EC1B2A">
                      <v:stroke color="#ed7d31" weight="2844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0" wp14:anchorId="0D44BE4F">
                      <wp:simplePos x="0" y="0"/>
                      <wp:positionH relativeFrom="column">
                        <wp:posOffset>3197225</wp:posOffset>
                      </wp:positionH>
                      <wp:positionV relativeFrom="paragraph">
                        <wp:posOffset>46990</wp:posOffset>
                      </wp:positionV>
                      <wp:extent cx="1296035" cy="724535"/>
                      <wp:effectExtent l="19050" t="19050" r="19050" b="19050"/>
                      <wp:wrapNone/>
                      <wp:docPr id="10" name="Прямая соединительная линия 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280" cy="72396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ed7d31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51.75pt,3.7pt" to="353.7pt,60.65pt" ID="Прямая соединительная линия 27" stroked="t" o:allowincell="t" style="position:absolute" wp14:anchorId="0D44BE4F">
                      <v:stroke color="#ed7d31" weight="2844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</w:tr>
      <w:tr>
        <w:trPr>
          <w:trHeight w:val="598" w:hRule="atLeast"/>
        </w:trPr>
        <w:tc>
          <w:tcPr>
            <w:tcW w:w="714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left="311" w:hanging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8">
                  <wp:simplePos x="0" y="0"/>
                  <wp:positionH relativeFrom="margin">
                    <wp:posOffset>3175635</wp:posOffset>
                  </wp:positionH>
                  <wp:positionV relativeFrom="margin">
                    <wp:posOffset>1270</wp:posOffset>
                  </wp:positionV>
                  <wp:extent cx="1095375" cy="730250"/>
                  <wp:effectExtent l="0" t="0" r="0" b="0"/>
                  <wp:wrapSquare wrapText="bothSides"/>
                  <wp:docPr id="1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0" distB="0" distL="6350" distR="0" simplePos="0" locked="0" layoutInCell="1" allowOverlap="1" relativeHeight="14" wp14:anchorId="781F491B">
                      <wp:simplePos x="0" y="0"/>
                      <wp:positionH relativeFrom="column">
                        <wp:posOffset>-246380</wp:posOffset>
                      </wp:positionH>
                      <wp:positionV relativeFrom="paragraph">
                        <wp:posOffset>-440690</wp:posOffset>
                      </wp:positionV>
                      <wp:extent cx="3467735" cy="1286510"/>
                      <wp:effectExtent l="0" t="19050" r="38100" b="47625"/>
                      <wp:wrapNone/>
                      <wp:docPr id="12" name="Стрелка вправо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60" cy="12859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ListParagraph"/>
                                    <w:widowControl w:val="false"/>
                                    <w:spacing w:lineRule="atLeast" w:line="240" w:before="0" w:after="0"/>
                                    <w:ind w:left="311" w:hanging="0"/>
                                    <w:contextualSpacing/>
                                    <w:jc w:val="both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color w:val="000000" w:themeColor="text1"/>
                                      <w:lang w:eastAsia="ru-RU"/>
                                    </w:rPr>
                                    <w:t>Соблюдайте правила личной гигиены: мойте руки до приёма пищи и после посещения туалета, после прогулки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spacing w:lineRule="atLeast" w:line="240" w:before="0" w:after="12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Стрелка вправо 18" path="l-2147483635,-2147483631l-2147483635,0l-2147483622,-2147483632l-2147483635,-2147483623l-2147483635,-2147483629l0,-2147483629xe" fillcolor="#c5e0b4" stroked="t" o:allowincell="t" style="position:absolute;margin-left:-19.4pt;margin-top:-34.7pt;width:272.95pt;height:101.2pt;mso-wrap-style:square;v-text-anchor:middle" wp14:anchorId="781F491B" type="_x0000_t13">
                      <v:fill o:detectmouseclick="t" type="solid" color2="#3a1f4b"/>
                      <v:stroke color="#43729d" weight="12600" joinstyle="miter" endcap="flat"/>
                      <v:textbox>
                        <w:txbxContent>
                          <w:p>
                            <w:pPr>
                              <w:pStyle w:val="ListParagraph"/>
                              <w:widowControl w:val="false"/>
                              <w:spacing w:lineRule="atLeast" w:line="240" w:before="0" w:after="0"/>
                              <w:ind w:left="311" w:hanging="0"/>
                              <w:contextualSpacing/>
                              <w:jc w:val="both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color w:val="000000" w:themeColor="text1"/>
                                <w:lang w:eastAsia="ru-RU"/>
                              </w:rPr>
                              <w:t>Соблюдайте правила личной гигиены: мойте руки до приёма пищи и после посещения туалета, после прогулки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spacing w:lineRule="atLeast" w:line="240" w:before="0" w:after="12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7748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ListParagraph"/>
              <w:widowControl/>
              <w:spacing w:lineRule="auto" w:line="240" w:before="0" w:after="0"/>
              <w:ind w:left="360" w:hanging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drawing>
                <wp:anchor behindDoc="0" distT="0" distB="0" distL="114300" distR="114300" simplePos="0" locked="0" layoutInCell="1" allowOverlap="1" relativeHeight="10">
                  <wp:simplePos x="0" y="0"/>
                  <wp:positionH relativeFrom="margin">
                    <wp:posOffset>3238500</wp:posOffset>
                  </wp:positionH>
                  <wp:positionV relativeFrom="margin">
                    <wp:posOffset>1270</wp:posOffset>
                  </wp:positionV>
                  <wp:extent cx="1266825" cy="747395"/>
                  <wp:effectExtent l="0" t="0" r="0" b="0"/>
                  <wp:wrapSquare wrapText="bothSides"/>
                  <wp:docPr id="14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0" distB="0" distL="6350" distR="0" simplePos="0" locked="0" layoutInCell="1" allowOverlap="1" relativeHeight="23" wp14:anchorId="3F103449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-110490</wp:posOffset>
                      </wp:positionV>
                      <wp:extent cx="2915285" cy="1067435"/>
                      <wp:effectExtent l="0" t="19050" r="38100" b="38100"/>
                      <wp:wrapNone/>
                      <wp:docPr id="15" name="Стрелка вправо 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560" cy="10666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4"/>
                                    <w:widowControl w:val="false"/>
                                    <w:spacing w:lineRule="atLeast" w:line="240" w:before="0" w:after="12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color w:val="000000" w:themeColor="text1"/>
                                      <w:lang w:eastAsia="ru-RU"/>
                                    </w:rPr>
                                    <w:t>Употребляйте только тщательно вымытые овощи и фрукты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Стрелка вправо 24" path="l-2147483635,-2147483631l-2147483635,0l-2147483622,-2147483632l-2147483635,-2147483623l-2147483635,-2147483629l0,-2147483629xe" fillcolor="#bdd7ee" stroked="t" o:allowincell="t" style="position:absolute;margin-left:27.75pt;margin-top:-8.7pt;width:229.45pt;height:83.95pt;mso-wrap-style:square;v-text-anchor:middle" wp14:anchorId="3F103449" type="_x0000_t13">
                      <v:fill o:detectmouseclick="t" type="solid" color2="#422811"/>
                      <v:stroke color="#43729d" weight="12600" joinstyle="miter" endcap="flat"/>
                      <v:textbox>
                        <w:txbxContent>
                          <w:p>
                            <w:pPr>
                              <w:pStyle w:val="Style24"/>
                              <w:widowControl w:val="false"/>
                              <w:spacing w:lineRule="atLeast" w:line="240" w:before="0" w:after="1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color w:val="000000" w:themeColor="text1"/>
                                <w:lang w:eastAsia="ru-RU"/>
                              </w:rPr>
                              <w:t>Употребляйте только тщательно вымытые овощи и фрукты</w:t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ListParagraph"/>
        <w:spacing w:lineRule="auto" w:line="240" w:before="0" w:after="0"/>
        <w:ind w:left="436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right="-315" w:hanging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гепатита А есть вакцина. Через две недели после вакцинации в организме появляются специфические защитные белки, сохраняющиеся не менее года. Для полной защиты необходимо повторное введение вакцины.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Помните, рекомендовать Вам вакцинацию может только врач!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drawing>
          <wp:anchor behindDoc="0" distT="0" distB="0" distL="114300" distR="114300" simplePos="0" locked="0" layoutInCell="0" allowOverlap="1" relativeHeight="27">
            <wp:simplePos x="0" y="0"/>
            <wp:positionH relativeFrom="margin">
              <wp:posOffset>7988935</wp:posOffset>
            </wp:positionH>
            <wp:positionV relativeFrom="margin">
              <wp:posOffset>5295900</wp:posOffset>
            </wp:positionV>
            <wp:extent cx="2362200" cy="1998345"/>
            <wp:effectExtent l="0" t="0" r="0" b="0"/>
            <wp:wrapSquare wrapText="bothSides"/>
            <wp:docPr id="17" name="Рисунок 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Гепатиты В, С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имеют общее название – парентеральные гепатиты и могут протекать как в острой, так и в хронической форме с высоким риском летального исхода от цирроза и рака печени. Заражение происходит при попадании инфицированных биологических жидкостей на поврежденную кожу или слизистые оболочки, а инфицирующая доза при этом намного меньше, чем у ВИЧ.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Гепатит С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 –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самый коварный среди парентеральных гепатитов. Яркая симптоматика для него – редкость, а проявления болезни обычно списывают на усталость. Это вялость, легкое подташнивание, беспричинная слабость, снижение аппетита и умственной активности. Кожа и склеры глаз часто не желтеют.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 80% больных гепатит С не излечивается, а приобретает хроническое течение спустя 6 месяцев после заражения.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Многие годы человек может даже не подозревать о том, что болен гепатитом С, являясь при этом переносчиком заболевания. Симптомы появляются, когда уже развился цирроз печени.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Гепатит В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также довольно часто проходит бессимптомно, но тем не менее, у некоторых пациентов возникают острые состояния с выраженными симптомами, которые сохраняются несколько недель: желтушное окрашивание кожи и склер глаз, потемнение мочи, сильная слабость, тошнота, рвота и боли в брюшной полости.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67" w:hanging="0"/>
        <w:jc w:val="center"/>
        <w:rPr>
          <w:rFonts w:ascii="Times New Roman" w:hAnsi="Times New Roman" w:eastAsia="Times New Roman" w:cs="Times New Roman"/>
          <w:b/>
          <w:b/>
          <w:color w:val="C45911" w:themeColor="accent2" w:themeShade="bf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ind w:left="567" w:hanging="0"/>
        <w:jc w:val="center"/>
        <w:rPr>
          <w:rFonts w:ascii="Times New Roman" w:hAnsi="Times New Roman" w:eastAsia="Times New Roman" w:cs="Times New Roman"/>
          <w:b/>
          <w:b/>
          <w:color w:val="C45911" w:themeColor="accent2" w:themeShade="bf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32"/>
          <w:szCs w:val="32"/>
          <w:lang w:eastAsia="ru-RU"/>
        </w:rPr>
        <mc:AlternateContent>
          <mc:Choice Requires="wps">
            <w:drawing>
              <wp:anchor behindDoc="0" distT="6350" distB="6350" distL="6350" distR="6350" simplePos="0" locked="0" layoutInCell="0" allowOverlap="1" relativeHeight="25" wp14:anchorId="45AA5E76">
                <wp:simplePos x="0" y="0"/>
                <wp:positionH relativeFrom="column">
                  <wp:posOffset>2273935</wp:posOffset>
                </wp:positionH>
                <wp:positionV relativeFrom="paragraph">
                  <wp:posOffset>85725</wp:posOffset>
                </wp:positionV>
                <wp:extent cx="5029835" cy="419735"/>
                <wp:effectExtent l="0" t="0" r="0" b="0"/>
                <wp:wrapNone/>
                <wp:docPr id="18" name="Прямоугольник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1904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ind w:left="567" w:hanging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Парентеральные гепатиты передаются</w:t>
                            </w:r>
                          </w:p>
                          <w:p>
                            <w:pPr>
                              <w:pStyle w:val="Style24"/>
                              <w:spacing w:before="0" w:after="12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51" path="m0,0l-2147483645,0l-2147483645,-2147483646l0,-2147483646xe" fillcolor="#ed7d31" stroked="f" o:allowincell="f" style="position:absolute;margin-left:179.05pt;margin-top:6.75pt;width:395.95pt;height:32.95pt;mso-wrap-style:square;v-text-anchor:middle" wp14:anchorId="45AA5E76">
                <v:fill o:detectmouseclick="t" type="solid" color2="#1282ce"/>
                <v:stroke color="#3465a4" weight="12600" joinstyle="miter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ind w:left="567" w:hanging="0"/>
                        <w:jc w:val="center"/>
                        <w:rPr>
                          <w:rFonts w:ascii="Times New Roman" w:hAnsi="Times New Roman" w:eastAsia="Times New Roman" w:cs="Times New Roman"/>
                          <w:b/>
                          <w:b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eastAsia="Times New Roman" w:cs="Times New Roman" w:ascii="Times New Roman" w:hAnsi="Times New Roman"/>
                          <w:b/>
                          <w:sz w:val="32"/>
                          <w:szCs w:val="32"/>
                          <w:lang w:eastAsia="ru-RU"/>
                        </w:rPr>
                        <w:t>Парентеральные гепатиты передаются</w:t>
                      </w:r>
                    </w:p>
                    <w:p>
                      <w:pPr>
                        <w:pStyle w:val="Style24"/>
                        <w:spacing w:before="0" w:after="12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67" w:hanging="0"/>
        <w:jc w:val="center"/>
        <w:rPr>
          <w:rFonts w:ascii="Times New Roman" w:hAnsi="Times New Roman" w:eastAsia="Times New Roman" w:cs="Times New Roman"/>
          <w:b/>
          <w:b/>
          <w:color w:val="C45911" w:themeColor="accent2" w:themeShade="bf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32"/>
          <w:szCs w:val="32"/>
          <w:lang w:eastAsia="ru-RU"/>
        </w:rPr>
        <mc:AlternateContent>
          <mc:Choice Requires="wps">
            <w:drawing>
              <wp:anchor behindDoc="0" distT="3175" distB="0" distL="0" distR="0" simplePos="0" locked="0" layoutInCell="0" allowOverlap="1" relativeHeight="18" wp14:anchorId="20F538B1">
                <wp:simplePos x="0" y="0"/>
                <wp:positionH relativeFrom="column">
                  <wp:posOffset>1731010</wp:posOffset>
                </wp:positionH>
                <wp:positionV relativeFrom="paragraph">
                  <wp:posOffset>10160</wp:posOffset>
                </wp:positionV>
                <wp:extent cx="1896110" cy="314960"/>
                <wp:effectExtent l="38100" t="0" r="28575" b="85725"/>
                <wp:wrapNone/>
                <wp:docPr id="20" name="Прямая со стрелкой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95400" cy="31428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ed7d31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44" stroked="t" o:allowincell="f" style="position:absolute;margin-left:136.3pt;margin-top:0.8pt;width:149.2pt;height:24.7pt;flip:x;mso-wrap-style:none;v-text-anchor:middle" wp14:anchorId="20F538B1" type="_x0000_t32">
                <v:fill o:detectmouseclick="t" on="false"/>
                <v:stroke color="#ed7d31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3175" distB="0" distL="3175" distR="0" simplePos="0" locked="0" layoutInCell="0" allowOverlap="1" relativeHeight="22" wp14:anchorId="5CAE4F43">
                <wp:simplePos x="0" y="0"/>
                <wp:positionH relativeFrom="column">
                  <wp:posOffset>6550660</wp:posOffset>
                </wp:positionH>
                <wp:positionV relativeFrom="paragraph">
                  <wp:posOffset>81280</wp:posOffset>
                </wp:positionV>
                <wp:extent cx="1772285" cy="267335"/>
                <wp:effectExtent l="0" t="0" r="76200" b="76200"/>
                <wp:wrapNone/>
                <wp:docPr id="21" name="Прямая со стрелкой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26676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ed7d31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9" stroked="t" o:allowincell="f" style="position:absolute;margin-left:515.8pt;margin-top:6.4pt;width:139.45pt;height:20.95pt;mso-wrap-style:none;v-text-anchor:middle" wp14:anchorId="5CAE4F43" type="_x0000_t32">
                <v:fill o:detectmouseclick="t" on="false"/>
                <v:stroke color="#ed7d31" weight="6480" endarrow="block" endarrowwidth="medium" endarrowlength="medium" joinstyle="miter" endcap="flat"/>
                <w10:wrap type="none"/>
              </v:shape>
            </w:pict>
          </mc:Fallback>
        </mc:AlternateContent>
      </w:r>
    </w:p>
    <w:tbl>
      <w:tblPr>
        <w:tblStyle w:val="af4"/>
        <w:tblW w:w="1605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3685"/>
        <w:gridCol w:w="4253"/>
        <w:gridCol w:w="3723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2637790" cy="2180590"/>
                  <wp:effectExtent l="0" t="0" r="0" b="0"/>
                  <wp:docPr id="22" name="Рисунок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218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mc:AlternateContent>
                <mc:Choice Requires="wps">
                  <w:drawing>
                    <wp:anchor behindDoc="0" distT="3175" distB="0" distL="0" distR="0" simplePos="0" locked="0" layoutInCell="1" allowOverlap="1" relativeHeight="19" wp14:anchorId="2629560A">
                      <wp:simplePos x="0" y="0"/>
                      <wp:positionH relativeFrom="column">
                        <wp:posOffset>1616710</wp:posOffset>
                      </wp:positionH>
                      <wp:positionV relativeFrom="paragraph">
                        <wp:posOffset>-175895</wp:posOffset>
                      </wp:positionV>
                      <wp:extent cx="131445" cy="181610"/>
                      <wp:effectExtent l="38100" t="0" r="21590" b="47625"/>
                      <wp:wrapNone/>
                      <wp:docPr id="23" name="Прямая со стрелкой 4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30680" cy="181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solidFill>
                                  <a:srgbClr val="ed7d31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45" stroked="t" o:allowincell="t" style="position:absolute;margin-left:127.3pt;margin-top:-13.85pt;width:10.25pt;height:14.2pt;flip:x;mso-wrap-style:none;v-text-anchor:middle" wp14:anchorId="2629560A" type="_x0000_t32">
                      <v:fill o:detectmouseclick="t" on="false"/>
                      <v:stroke color="#ed7d31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mc:AlternateContent>
                <mc:Choice Requires="wps">
                  <w:drawing>
                    <wp:inline distT="0" distB="5080" distL="0" distR="0" wp14:anchorId="30DAA40B">
                      <wp:extent cx="2115185" cy="548005"/>
                      <wp:effectExtent l="0" t="0" r="0" b="5080"/>
                      <wp:docPr id="24" name="Picture 18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8" descr="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colorTemperature colorTemp="88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/>
                            </pic:blipFill>
                            <pic:spPr>
                              <a:xfrm>
                                <a:off x="0" y="0"/>
                                <a:ext cx="2114640" cy="54720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Picture 18" stroked="f" o:allowincell="f" style="position:absolute;margin-left:0pt;margin-top:-43.55pt;width:166.45pt;height:43.05pt;mso-wrap-style:none;v-text-anchor:middle;mso-position-vertical:top" wp14:anchorId="30DAA40B" type="_x0000_t75">
                      <v:imagedata r:id="rId10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2103755" cy="1638300"/>
                  <wp:effectExtent l="0" t="0" r="0" b="0"/>
                  <wp:docPr id="25" name="Рисунок 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mc:AlternateContent>
                <mc:Choice Requires="wps">
                  <w:drawing>
                    <wp:anchor behindDoc="0" distT="3175" distB="0" distL="3175" distR="0" simplePos="0" locked="0" layoutInCell="1" allowOverlap="1" relativeHeight="20" wp14:anchorId="25F95C66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-152400</wp:posOffset>
                      </wp:positionV>
                      <wp:extent cx="181610" cy="191135"/>
                      <wp:effectExtent l="0" t="0" r="66675" b="57150"/>
                      <wp:wrapNone/>
                      <wp:docPr id="26" name="Прямая со стрелкой 4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90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solidFill>
                                  <a:srgbClr val="ed7d31"/>
                                </a:solidFill>
                                <a:tailEnd len="med" type="triangle" w="med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Прямая со стрелкой 46" stroked="t" o:allowincell="t" style="position:absolute;margin-left:42.85pt;margin-top:-12pt;width:14.2pt;height:14.95pt;mso-wrap-style:none;v-text-anchor:middle" wp14:anchorId="25F95C66" type="_x0000_t32">
                      <v:fill o:detectmouseclick="t" on="false"/>
                      <v:stroke color="#ed7d31" weight="6480" endarrow="block" endarrowwidth="medium" endarrowlength="medium" joinstyle="miter" endcap="flat"/>
                      <w10:wrap type="none"/>
                    </v:shape>
                  </w:pict>
                </mc:Fallback>
              </mc:AlternateContent>
              <w:drawing>
                <wp:inline distT="19050" distB="9525" distL="0" distR="0" wp14:anchorId="2433BB5B">
                  <wp:extent cx="2366010" cy="2143760"/>
                  <wp:effectExtent l="0" t="19050" r="0" b="9525"/>
                  <wp:docPr id="27" name="Diagram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3736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  <w:drawing>
                <wp:inline distT="0" distB="9525" distL="38100" distR="0">
                  <wp:extent cx="2381885" cy="2181860"/>
                  <wp:effectExtent l="38100" t="0" r="0" b="9525"/>
                  <wp:docPr id="28" name="Diagram2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ind w:left="-1560" w:right="-851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Но и здесь есть особенности. Вирус гепатита С чаще всего передается через кровь, редко половым путем и от матери к ребенку, эти пути передачи в большей степени свойственны гепатиту В.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C45911" w:themeColor="accent2" w:themeShade="b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28"/>
          <w:szCs w:val="28"/>
          <w:lang w:eastAsia="ru-RU"/>
        </w:rPr>
        <w:t>Неспецифические меры профилактики общие для всех парентеральных гепатитов: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C45911" w:themeColor="accent2" w:themeShade="b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C45911" w:themeColor="accent2" w:themeShade="bf"/>
          <w:sz w:val="24"/>
          <w:szCs w:val="24"/>
          <w:lang w:eastAsia="ru-RU"/>
        </w:rPr>
      </w:r>
    </w:p>
    <w:tbl>
      <w:tblPr>
        <w:tblStyle w:val="af4"/>
        <w:tblW w:w="152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7"/>
        <w:gridCol w:w="3817"/>
        <w:gridCol w:w="3817"/>
        <w:gridCol w:w="3817"/>
      </w:tblGrid>
      <w:tr>
        <w:trPr/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tLeast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Избегать контакта с биологическими жидкостями других людей, в том числе с кровью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tLeast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Использовать барьерные методы контрацепции во время полового акта</w:t>
            </w:r>
          </w:p>
          <w:p>
            <w:pPr>
              <w:pStyle w:val="Normal"/>
              <w:widowControl/>
              <w:spacing w:lineRule="atLeast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C45911" w:themeColor="accent2" w:themeShade="bf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tLeast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Делать пирсинг, тату, маникюр, инъекции только стерильными инструментами в разрешенных объектах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tLeast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Не пользоваться чужими предметами гигиены, бритвенными принадлежностями</w:t>
            </w:r>
          </w:p>
          <w:p>
            <w:pPr>
              <w:pStyle w:val="Normal"/>
              <w:widowControl/>
              <w:spacing w:lineRule="atLeast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C45911" w:themeColor="accent2" w:themeShade="bf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 случае с гепатитом В есть более мощное средство профилактики – вакцинация.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drawing>
          <wp:anchor behindDoc="0" distT="0" distB="0" distL="114300" distR="114300" simplePos="0" locked="0" layoutInCell="0" allowOverlap="1" relativeHeight="28">
            <wp:simplePos x="0" y="0"/>
            <wp:positionH relativeFrom="margin">
              <wp:posOffset>9263380</wp:posOffset>
            </wp:positionH>
            <wp:positionV relativeFrom="margin">
              <wp:posOffset>6817360</wp:posOffset>
            </wp:positionV>
            <wp:extent cx="609600" cy="609600"/>
            <wp:effectExtent l="0" t="0" r="0" b="0"/>
            <wp:wrapSquare wrapText="bothSides"/>
            <wp:docPr id="29" name="Рисунок 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5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Первая вакцина вводится в первые 24 часа жизни новорожденного, вторая доза – через месяц, третья – через 6 месяцев.  Подлежат вакцинации дети от 1 года до 17 лет (включительно) и взрослые от 18 до 55 лет, не привитые ранее против вирусного гепатита В. Взрослым также может потребоваться вакцинация, если они контактировали с больным гепатитом В, ранее не болели, не были привиты или не обладают информацией о наличии у себя прививок. Схема вакцинации та же, что и для детей – 0-1-6.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 забывайте соблюдать меры профилактики вирусных гепатитов, вовремя обращаться за медицинской помощью!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2F5496" w:themeColor="accent5" w:themeShade="bf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 w:cs="Times New Roman" w:ascii="Times New Roman" w:hAnsi="Times New Roman"/>
          <w:b/>
          <w:sz w:val="16"/>
          <w:szCs w:val="16"/>
          <w:lang w:eastAsia="ru-RU"/>
        </w:rPr>
        <w:t>ФБУЗ «ЦЕНТР ГИГИЕНЫ И ЭПИДЕМИОЛОГИИ В РЕСПУБЛИКЕ ТАТАРСТАН (ТАТАРСТАН)»</w:t>
      </w:r>
    </w:p>
    <w:sectPr>
      <w:type w:val="nextPage"/>
      <w:pgSz w:orient="landscape" w:w="16838" w:h="11906"/>
      <w:pgMar w:left="709" w:right="851" w:gutter="0" w:header="0" w:top="0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52a55"/>
    <w:pPr>
      <w:widowControl/>
      <w:bidi w:val="0"/>
      <w:spacing w:lineRule="auto" w:line="360" w:before="0" w:after="12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352a55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352a55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52a55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352a55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352a55"/>
    <w:pPr>
      <w:keepNext w:val="true"/>
      <w:keepLines/>
      <w:spacing w:before="20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352a55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352a55"/>
    <w:pPr>
      <w:keepNext w:val="true"/>
      <w:keepLines/>
      <w:spacing w:before="20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352a55"/>
    <w:pPr>
      <w:keepNext w:val="true"/>
      <w:keepLines/>
      <w:spacing w:before="20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352a55"/>
    <w:pPr>
      <w:keepNext w:val="true"/>
      <w:keepLines/>
      <w:spacing w:before="20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52a55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352a55"/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yle5" w:customStyle="1">
    <w:name w:val="Заголовок Знак"/>
    <w:basedOn w:val="DefaultParagraphFont"/>
    <w:link w:val="a5"/>
    <w:uiPriority w:val="10"/>
    <w:qFormat/>
    <w:rsid w:val="00352a55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sz w:val="52"/>
      <w:szCs w:val="52"/>
    </w:rPr>
  </w:style>
  <w:style w:type="character" w:styleId="Style6" w:customStyle="1">
    <w:name w:val="Подзаголовок Знак"/>
    <w:basedOn w:val="DefaultParagraphFont"/>
    <w:link w:val="a7"/>
    <w:uiPriority w:val="11"/>
    <w:qFormat/>
    <w:rsid w:val="00352a55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55"/>
    <w:rPr>
      <w:b/>
      <w:bCs/>
    </w:rPr>
  </w:style>
  <w:style w:type="character" w:styleId="Style7">
    <w:name w:val="Выделение"/>
    <w:basedOn w:val="DefaultParagraphFont"/>
    <w:uiPriority w:val="20"/>
    <w:qFormat/>
    <w:rsid w:val="00352a55"/>
    <w:rPr>
      <w:i/>
      <w:iCs/>
    </w:rPr>
  </w:style>
  <w:style w:type="character" w:styleId="22" w:customStyle="1">
    <w:name w:val="Цитата 2 Знак"/>
    <w:basedOn w:val="DefaultParagraphFont"/>
    <w:link w:val="21"/>
    <w:uiPriority w:val="29"/>
    <w:qFormat/>
    <w:rsid w:val="00352a55"/>
    <w:rPr>
      <w:i/>
      <w:iCs/>
      <w:color w:val="000000" w:themeColor="text1"/>
    </w:rPr>
  </w:style>
  <w:style w:type="character" w:styleId="Style8" w:customStyle="1">
    <w:name w:val="Выделенная цитата Знак"/>
    <w:basedOn w:val="DefaultParagraphFont"/>
    <w:link w:val="ac"/>
    <w:uiPriority w:val="30"/>
    <w:qFormat/>
    <w:rsid w:val="00352a55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52a5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52a55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52a55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52a55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52a55"/>
    <w:rPr>
      <w:b/>
      <w:bCs/>
      <w:smallCaps/>
      <w:spacing w:val="5"/>
    </w:rPr>
  </w:style>
  <w:style w:type="character" w:styleId="Style9" w:customStyle="1">
    <w:name w:val="Верхний колонтитул Знак"/>
    <w:basedOn w:val="DefaultParagraphFont"/>
    <w:link w:val="af5"/>
    <w:uiPriority w:val="99"/>
    <w:qFormat/>
    <w:rsid w:val="006c6d18"/>
    <w:rPr/>
  </w:style>
  <w:style w:type="character" w:styleId="Style10" w:customStyle="1">
    <w:name w:val="Нижний колонтитул Знак"/>
    <w:basedOn w:val="DefaultParagraphFont"/>
    <w:link w:val="af7"/>
    <w:uiPriority w:val="99"/>
    <w:qFormat/>
    <w:rsid w:val="006c6d18"/>
    <w:rPr/>
  </w:style>
  <w:style w:type="character" w:styleId="Style11" w:customStyle="1">
    <w:name w:val="Текст выноски Знак"/>
    <w:basedOn w:val="DefaultParagraphFont"/>
    <w:link w:val="af9"/>
    <w:uiPriority w:val="99"/>
    <w:semiHidden/>
    <w:qFormat/>
    <w:rsid w:val="00807cc9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c250b"/>
    <w:pPr>
      <w:spacing w:before="0" w:after="120"/>
      <w:ind w:left="720" w:hanging="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352a55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Style17">
    <w:name w:val="Title"/>
    <w:basedOn w:val="Normal"/>
    <w:next w:val="Normal"/>
    <w:link w:val="a6"/>
    <w:uiPriority w:val="10"/>
    <w:qFormat/>
    <w:rsid w:val="00352a55"/>
    <w:pPr>
      <w:pBdr>
        <w:bottom w:val="single" w:sz="8" w:space="4" w:color="5B9BD5"/>
      </w:pBdr>
      <w:spacing w:lineRule="auto" w:line="240"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sz w:val="52"/>
      <w:szCs w:val="52"/>
    </w:rPr>
  </w:style>
  <w:style w:type="paragraph" w:styleId="Style18">
    <w:name w:val="Subtitle"/>
    <w:basedOn w:val="Normal"/>
    <w:next w:val="Normal"/>
    <w:link w:val="a8"/>
    <w:uiPriority w:val="11"/>
    <w:qFormat/>
    <w:rsid w:val="00352a55"/>
    <w:pPr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352a55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en-US" w:bidi="ar-SA"/>
    </w:rPr>
  </w:style>
  <w:style w:type="paragraph" w:styleId="Quote">
    <w:name w:val="Quote"/>
    <w:basedOn w:val="Normal"/>
    <w:next w:val="Normal"/>
    <w:link w:val="22"/>
    <w:uiPriority w:val="29"/>
    <w:qFormat/>
    <w:rsid w:val="00352a5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ad"/>
    <w:uiPriority w:val="30"/>
    <w:qFormat/>
    <w:rsid w:val="00352a55"/>
    <w:pPr>
      <w:pBdr>
        <w:bottom w:val="single" w:sz="4" w:space="4" w:color="5B9BD5"/>
      </w:pBdr>
      <w:spacing w:before="200" w:after="280"/>
      <w:ind w:left="936" w:right="936" w:hanging="0"/>
    </w:pPr>
    <w:rPr>
      <w:b/>
      <w:bCs/>
      <w:i/>
      <w:iCs/>
      <w:color w:val="5B9BD5" w:themeColor="accent1"/>
    </w:rPr>
  </w:style>
  <w:style w:type="paragraph" w:styleId="Style19">
    <w:name w:val="Index Heading"/>
    <w:basedOn w:val="Style12"/>
    <w:pPr/>
    <w:rPr/>
  </w:style>
  <w:style w:type="paragraph" w:styleId="Style20">
    <w:name w:val="TOC Heading"/>
    <w:basedOn w:val="1"/>
    <w:next w:val="Normal"/>
    <w:uiPriority w:val="39"/>
    <w:semiHidden/>
    <w:unhideWhenUsed/>
    <w:qFormat/>
    <w:rsid w:val="00352a55"/>
    <w:pPr>
      <w:outlineLvl w:val="9"/>
    </w:pPr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f6"/>
    <w:uiPriority w:val="99"/>
    <w:unhideWhenUsed/>
    <w:rsid w:val="006c6d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f8"/>
    <w:uiPriority w:val="99"/>
    <w:unhideWhenUsed/>
    <w:rsid w:val="006c6d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fa"/>
    <w:uiPriority w:val="99"/>
    <w:semiHidden/>
    <w:unhideWhenUsed/>
    <w:qFormat/>
    <w:rsid w:val="00807cc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0e19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microsoft.com/office/2007/relationships/hdphoto" Target="media/hdphoto1.wdp"/><Relationship Id="rId12" Type="http://schemas.openxmlformats.org/officeDocument/2006/relationships/image" Target="media/image10.png"/><Relationship Id="rId13" Type="http://schemas.openxmlformats.org/officeDocument/2006/relationships/diagramData" Target="diagrams/data27.xml"/><Relationship Id="rId14" Type="http://schemas.openxmlformats.org/officeDocument/2006/relationships/diagramLayout" Target="diagrams/layout27.xml"/><Relationship Id="rId15" Type="http://schemas.openxmlformats.org/officeDocument/2006/relationships/diagramQuickStyle" Target="diagrams/quickStyle27.xml"/><Relationship Id="rId16" Type="http://schemas.openxmlformats.org/officeDocument/2006/relationships/diagramColors" Target="diagrams/colors27.xml"/><Relationship Id="rId17" Type="http://schemas.microsoft.com/office/2007/relationships/diagramDrawing" Target="diagrams/drawing27.xml"/><Relationship Id="rId18" Type="http://schemas.openxmlformats.org/officeDocument/2006/relationships/diagramData" Target="diagrams/data28.xml"/><Relationship Id="rId19" Type="http://schemas.openxmlformats.org/officeDocument/2006/relationships/diagramLayout" Target="diagrams/layout28.xml"/><Relationship Id="rId20" Type="http://schemas.openxmlformats.org/officeDocument/2006/relationships/diagramQuickStyle" Target="diagrams/quickStyle28.xml"/><Relationship Id="rId21" Type="http://schemas.openxmlformats.org/officeDocument/2006/relationships/diagramColors" Target="diagrams/colors28.xml"/><Relationship Id="rId22" Type="http://schemas.microsoft.com/office/2007/relationships/diagramDrawing" Target="diagrams/drawing28.xml"/><Relationship Id="rId23" Type="http://schemas.openxmlformats.org/officeDocument/2006/relationships/image" Target="media/image11.png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diagrams/_rels/data27.xml.rels><?xml version="1.0" encoding="UTF-8"?>
<Relationships xmlns="http://schemas.openxmlformats.org/package/2006/relationships"><Relationship Id="rId1" Type="http://schemas.openxmlformats.org/officeDocument/2006/relationships/image" Target="../media/OOXDiagramDataRels27_0.jpeg"/>
</Relationships>
</file>

<file path=word/diagrams/_rels/data28.xml.rels><?xml version="1.0" encoding="UTF-8"?>
<Relationships xmlns="http://schemas.openxmlformats.org/package/2006/relationships"><Relationship Id="rId1" Type="http://schemas.openxmlformats.org/officeDocument/2006/relationships/image" Target="../media/OOXDiagramDataRels28_0.png"/>
</Relationships>
</file>

<file path=word/diagrams/_rels/drawing27.xml.rels><?xml version="1.0" encoding="UTF-8"?>
<Relationships xmlns="http://schemas.openxmlformats.org/package/2006/relationships"><Relationship Id="rId1" Type="http://schemas.openxmlformats.org/officeDocument/2006/relationships/image" Target="../media/OOXDiagramDrawingRels27_0.jpeg"/>
</Relationships>
</file>

<file path=word/diagrams/_rels/drawing28.xml.rels><?xml version="1.0" encoding="UTF-8"?>
<Relationships xmlns="http://schemas.openxmlformats.org/package/2006/relationships"><Relationship Id="rId1" Type="http://schemas.openxmlformats.org/officeDocument/2006/relationships/image" Target="../media/OOXDiagramDrawingRels28_0.png"/>
</Relationships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27.xml><?xml version="1.0" encoding="utf-8"?>
<dgm:dataModel xmlns:dgm="http://schemas.openxmlformats.org/drawingml/2006/diagram" xmlns:a="http://schemas.openxmlformats.org/drawingml/2006/main">
  <dgm:ptLst>
    <dgm:pt modelId="{DD80EACB-9DB1-4F69-A6BD-278EA3E4346D}" type="doc">
      <dgm:prSet loTypeId="urn:microsoft.com/office/officeart/2008/layout/TitledPictureBlocks" loCatId="picture" qsTypeId="urn:microsoft.com/office/officeart/2005/8/quickstyle/simple1" qsCatId="simple" csTypeId="urn:microsoft.com/office/officeart/2005/8/colors/colorful2" csCatId="colorful" phldr="1"/>
      <dgm:spPr/>
    </dgm:pt>
    <dgm:pt modelId="{3926FC25-FB22-4642-9DBB-E310D3783BD6}">
      <dgm:prSet phldrT="[Текст]" custT="1"/>
      <dgm:spPr/>
      <dgm:t>
        <a:bodyPr/>
        <a:lstStyle/>
        <a:p>
          <a:r>
            <a:rPr lang="ru-RU" sz="1100">
              <a:solidFill>
                <a:schemeClr val="tx1"/>
              </a:solidFill>
            </a:rPr>
            <a:t>при использовании нестерильного инъекционного инструментария, в  том числе при употреблении инъекционных наркотиков</a:t>
          </a:r>
        </a:p>
      </dgm:t>
    </dgm:pt>
    <dgm:pt modelId="{2B6A2988-07EF-416C-AA79-43B2D2C1F6CD}" type="parTrans" cxnId="{76F12FC6-69EA-474B-A509-AFEBB9A13EA9}">
      <dgm:prSet/>
      <dgm:spPr/>
      <dgm:t>
        <a:bodyPr/>
        <a:lstStyle/>
        <a:p>
          <a:endParaRPr lang="ru-RU"/>
        </a:p>
      </dgm:t>
    </dgm:pt>
    <dgm:pt modelId="{D42F9C6D-13A8-4818-B346-C47551878159}" type="sibTrans" cxnId="{76F12FC6-69EA-474B-A509-AFEBB9A13EA9}">
      <dgm:prSet/>
      <dgm:spPr/>
      <dgm:t>
        <a:bodyPr/>
        <a:lstStyle/>
        <a:p>
          <a:endParaRPr lang="ru-RU"/>
        </a:p>
      </dgm:t>
    </dgm:pt>
    <dgm:pt modelId="{1429FEB3-5C12-4B21-BD27-FAC91564F6F7}" type="pres">
      <dgm:prSet presAssocID="{DD80EACB-9DB1-4F69-A6BD-278EA3E4346D}" presName="rootNode" presStyleCnt="0">
        <dgm:presLayoutVars>
          <dgm:chMax/>
          <dgm:chPref/>
          <dgm:dir/>
          <dgm:animLvl val="lvl"/>
        </dgm:presLayoutVars>
      </dgm:prSet>
      <dgm:spPr/>
    </dgm:pt>
    <dgm:pt modelId="{222A7C2E-B66A-41FD-BA4C-202F31FFC300}" type="pres">
      <dgm:prSet presAssocID="{3926FC25-FB22-4642-9DBB-E310D3783BD6}" presName="composite" presStyleCnt="0"/>
      <dgm:spPr/>
    </dgm:pt>
    <dgm:pt modelId="{3E4D00DF-46A4-42B8-90A7-94475D59D0FC}" type="pres">
      <dgm:prSet presAssocID="{3926FC25-FB22-4642-9DBB-E310D3783BD6}" presName="ParentText" presStyleLbl="node1" presStyleIdx="0" presStyleCnt="1" custScaleX="150062" custScaleY="286845" custLinFactNeighborX="1902" custLinFactNeighborY="-6519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861FF5-40E5-4205-95E7-6674E16C8BBD}" type="pres">
      <dgm:prSet presAssocID="{3926FC25-FB22-4642-9DBB-E310D3783BD6}" presName="Image" presStyleLbl="bgImgPlace1" presStyleIdx="0" presStyleCnt="1" custScaleX="148149" custScaleY="119234" custLinFactNeighborX="2793" custLinFactNeighborY="1907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В Мельбурне предложили бесплатно колоть наркотики детям и беременным | ИА  Красная Весна"/>
        </a:ext>
      </dgm:extLst>
    </dgm:pt>
    <dgm:pt modelId="{8DDAB8CD-13D2-4706-A290-8AA5D7A625FB}" type="pres">
      <dgm:prSet presAssocID="{3926FC25-FB22-4642-9DBB-E310D3783BD6}" presName="ChildText" presStyleLbl="fgAcc1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FFF089B4-FF66-48B5-B25B-757DDD245467}" type="presOf" srcId="{3926FC25-FB22-4642-9DBB-E310D3783BD6}" destId="{3E4D00DF-46A4-42B8-90A7-94475D59D0FC}" srcOrd="0" destOrd="0" presId="urn:microsoft.com/office/officeart/2008/layout/TitledPictureBlocks"/>
    <dgm:cxn modelId="{EFD93266-B975-4937-A5F2-3480961A1B5F}" type="presOf" srcId="{DD80EACB-9DB1-4F69-A6BD-278EA3E4346D}" destId="{1429FEB3-5C12-4B21-BD27-FAC91564F6F7}" srcOrd="0" destOrd="0" presId="urn:microsoft.com/office/officeart/2008/layout/TitledPictureBlocks"/>
    <dgm:cxn modelId="{76F12FC6-69EA-474B-A509-AFEBB9A13EA9}" srcId="{DD80EACB-9DB1-4F69-A6BD-278EA3E4346D}" destId="{3926FC25-FB22-4642-9DBB-E310D3783BD6}" srcOrd="0" destOrd="0" parTransId="{2B6A2988-07EF-416C-AA79-43B2D2C1F6CD}" sibTransId="{D42F9C6D-13A8-4818-B346-C47551878159}"/>
    <dgm:cxn modelId="{18743ECE-17E6-44C2-8357-E601028DF879}" type="presParOf" srcId="{1429FEB3-5C12-4B21-BD27-FAC91564F6F7}" destId="{222A7C2E-B66A-41FD-BA4C-202F31FFC300}" srcOrd="0" destOrd="0" presId="urn:microsoft.com/office/officeart/2008/layout/TitledPictureBlocks"/>
    <dgm:cxn modelId="{3A5E96CB-93FE-4F16-8C01-8B1EFE4C0419}" type="presParOf" srcId="{222A7C2E-B66A-41FD-BA4C-202F31FFC300}" destId="{3E4D00DF-46A4-42B8-90A7-94475D59D0FC}" srcOrd="0" destOrd="0" presId="urn:microsoft.com/office/officeart/2008/layout/TitledPictureBlocks"/>
    <dgm:cxn modelId="{E031C306-0B42-4249-8256-4F84709AC3C9}" type="presParOf" srcId="{222A7C2E-B66A-41FD-BA4C-202F31FFC300}" destId="{45861FF5-40E5-4205-95E7-6674E16C8BBD}" srcOrd="1" destOrd="0" presId="urn:microsoft.com/office/officeart/2008/layout/TitledPictureBlocks"/>
    <dgm:cxn modelId="{9C158E01-D5D9-4BE8-96BD-026524426F67}" type="presParOf" srcId="{222A7C2E-B66A-41FD-BA4C-202F31FFC300}" destId="{8DDAB8CD-13D2-4706-A290-8AA5D7A625FB}" srcOrd="2" destOrd="0" presId="urn:microsoft.com/office/officeart/2008/layout/TitledPictureBlocks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68D6AF17-F4AE-44EE-BDAA-6DBE8B5A23E8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2_2" csCatId="accent2" phldr="1"/>
      <dgm:spPr/>
    </dgm:pt>
    <dgm:pt modelId="{D17EFE60-04AF-41D7-B26D-0F1F8E8C1399}">
      <dgm:prSet phldrT="[Текст]"/>
      <dgm:spPr/>
      <dgm:t>
        <a:bodyPr/>
        <a:lstStyle/>
        <a:p>
          <a:r>
            <a:rPr lang="ru-RU">
              <a:solidFill>
                <a:schemeClr val="tx1"/>
              </a:solidFill>
            </a:rPr>
            <a:t>От инфицированной матери к ребенку во время беременности и родов</a:t>
          </a:r>
        </a:p>
      </dgm:t>
    </dgm:pt>
    <dgm:pt modelId="{424A2F61-132F-4B0B-8715-6D43C700F92E}" type="parTrans" cxnId="{E5AB8A62-E0F7-40EB-B841-96835FB8A756}">
      <dgm:prSet/>
      <dgm:spPr/>
      <dgm:t>
        <a:bodyPr/>
        <a:lstStyle/>
        <a:p>
          <a:endParaRPr lang="ru-RU"/>
        </a:p>
      </dgm:t>
    </dgm:pt>
    <dgm:pt modelId="{EB245BD3-A73A-44B7-B919-290C4F263BAB}" type="sibTrans" cxnId="{E5AB8A62-E0F7-40EB-B841-96835FB8A756}">
      <dgm:prSet/>
      <dgm:spPr/>
      <dgm:t>
        <a:bodyPr/>
        <a:lstStyle/>
        <a:p>
          <a:endParaRPr lang="ru-RU"/>
        </a:p>
      </dgm:t>
    </dgm:pt>
    <dgm:pt modelId="{D0903BC2-68E1-4647-8212-4588D56370EA}" type="pres">
      <dgm:prSet presAssocID="{68D6AF17-F4AE-44EE-BDAA-6DBE8B5A23E8}" presName="rootNode" presStyleCnt="0">
        <dgm:presLayoutVars>
          <dgm:chMax/>
          <dgm:chPref/>
          <dgm:dir/>
          <dgm:animLvl val="lvl"/>
        </dgm:presLayoutVars>
      </dgm:prSet>
      <dgm:spPr/>
    </dgm:pt>
    <dgm:pt modelId="{1E6DB6F3-0213-41B3-9A13-70F52FB70D61}" type="pres">
      <dgm:prSet presAssocID="{D17EFE60-04AF-41D7-B26D-0F1F8E8C1399}" presName="composite" presStyleCnt="0"/>
      <dgm:spPr/>
    </dgm:pt>
    <dgm:pt modelId="{204EDA98-7DC3-45E0-A29C-22836DCC11A8}" type="pres">
      <dgm:prSet presAssocID="{D17EFE60-04AF-41D7-B26D-0F1F8E8C1399}" presName="ParentText" presStyleLbl="node1" presStyleIdx="0" presStyleCnt="1" custScaleX="131117" custScaleY="25366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08CD3-5D6B-4EEF-929E-0FC50CA30460}" type="pres">
      <dgm:prSet presAssocID="{D17EFE60-04AF-41D7-B26D-0F1F8E8C1399}" presName="Image" presStyleLbl="bgImgPlace1" presStyleIdx="0" presStyleCnt="1" custScaleX="130950" custScaleY="110776" custLinFactNeighborX="0" custLinFactNeighborY="3634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  <dgm:extLst>
        <a:ext uri="{E40237B7-FDA0-4F09-8148-C483321AD2D9}">
          <dgm14:cNvPr xmlns:dgm14="http://schemas.microsoft.com/office/drawing/2010/diagram" id="0" name="" descr="Опасен ли гепатит при беременности? | Gepatit.Ru | Дзен"/>
        </a:ext>
      </dgm:extLst>
    </dgm:pt>
    <dgm:pt modelId="{46D32A72-AC27-45F5-912F-54D70BB1EABC}" type="pres">
      <dgm:prSet presAssocID="{D17EFE60-04AF-41D7-B26D-0F1F8E8C1399}" presName="ChildText" presStyleLbl="fgAcc1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10F07946-8054-45DE-96C1-63BCC570C77A}" type="presOf" srcId="{68D6AF17-F4AE-44EE-BDAA-6DBE8B5A23E8}" destId="{D0903BC2-68E1-4647-8212-4588D56370EA}" srcOrd="0" destOrd="0" presId="urn:microsoft.com/office/officeart/2008/layout/TitledPictureBlocks"/>
    <dgm:cxn modelId="{E5AB8A62-E0F7-40EB-B841-96835FB8A756}" srcId="{68D6AF17-F4AE-44EE-BDAA-6DBE8B5A23E8}" destId="{D17EFE60-04AF-41D7-B26D-0F1F8E8C1399}" srcOrd="0" destOrd="0" parTransId="{424A2F61-132F-4B0B-8715-6D43C700F92E}" sibTransId="{EB245BD3-A73A-44B7-B919-290C4F263BAB}"/>
    <dgm:cxn modelId="{F0E4EAF1-4D02-48DE-8A06-8007B103BB80}" type="presOf" srcId="{D17EFE60-04AF-41D7-B26D-0F1F8E8C1399}" destId="{204EDA98-7DC3-45E0-A29C-22836DCC11A8}" srcOrd="0" destOrd="0" presId="urn:microsoft.com/office/officeart/2008/layout/TitledPictureBlocks"/>
    <dgm:cxn modelId="{19B02321-3FCE-4F73-9BF8-436F9CE2DBF1}" type="presParOf" srcId="{D0903BC2-68E1-4647-8212-4588D56370EA}" destId="{1E6DB6F3-0213-41B3-9A13-70F52FB70D61}" srcOrd="0" destOrd="0" presId="urn:microsoft.com/office/officeart/2008/layout/TitledPictureBlocks"/>
    <dgm:cxn modelId="{7D6B674F-F6E2-4092-8943-DAF23A00AF98}" type="presParOf" srcId="{1E6DB6F3-0213-41B3-9A13-70F52FB70D61}" destId="{204EDA98-7DC3-45E0-A29C-22836DCC11A8}" srcOrd="0" destOrd="0" presId="urn:microsoft.com/office/officeart/2008/layout/TitledPictureBlocks"/>
    <dgm:cxn modelId="{3B0950B6-72CE-4893-8436-0D9C911893F1}" type="presParOf" srcId="{1E6DB6F3-0213-41B3-9A13-70F52FB70D61}" destId="{E4108CD3-5D6B-4EEF-929E-0FC50CA30460}" srcOrd="1" destOrd="0" presId="urn:microsoft.com/office/officeart/2008/layout/TitledPictureBlocks"/>
    <dgm:cxn modelId="{9D480C4A-2D5F-4577-8DCF-173C7F88F981}" type="presParOf" srcId="{1E6DB6F3-0213-41B3-9A13-70F52FB70D61}" destId="{46D32A72-AC27-45F5-912F-54D70BB1EABC}" srcOrd="2" destOrd="0" presId="urn:microsoft.com/office/officeart/2008/layout/TitledPictureBlock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861FF5-40E5-4205-95E7-6674E16C8BBD}">
      <dsp:nvSpPr>
        <dsp:cNvPr id="0" name=""/>
        <dsp:cNvSpPr/>
      </dsp:nvSpPr>
      <dsp:spPr>
        <a:xfrm>
          <a:off x="56946" y="643075"/>
          <a:ext cx="2199734" cy="150004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E4D00DF-46A4-42B8-90A7-94475D59D0FC}">
      <dsp:nvSpPr>
        <dsp:cNvPr id="0" name=""/>
        <dsp:cNvSpPr/>
      </dsp:nvSpPr>
      <dsp:spPr>
        <a:xfrm>
          <a:off x="29514" y="19658"/>
          <a:ext cx="2228138" cy="62140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</a:rPr>
            <a:t>при использовании нестерильного инъекционного инструментария, в  том числе при употреблении инъекционных наркотиков</a:t>
          </a:r>
        </a:p>
      </dsp:txBody>
      <dsp:txXfrm>
        <a:off x="29514" y="19658"/>
        <a:ext cx="2228138" cy="621406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108CD3-5D6B-4EEF-929E-0FC50CA30460}">
      <dsp:nvSpPr>
        <dsp:cNvPr id="0" name=""/>
        <dsp:cNvSpPr/>
      </dsp:nvSpPr>
      <dsp:spPr>
        <a:xfrm>
          <a:off x="2036" y="688711"/>
          <a:ext cx="2082303" cy="1492513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04EDA98-7DC3-45E0-A29C-22836DCC11A8}">
      <dsp:nvSpPr>
        <dsp:cNvPr id="0" name=""/>
        <dsp:cNvSpPr/>
      </dsp:nvSpPr>
      <dsp:spPr>
        <a:xfrm>
          <a:off x="709" y="163073"/>
          <a:ext cx="2084958" cy="58850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</a:rPr>
            <a:t>От инфицированной матери к ребенку во время беременности и родов</a:t>
          </a:r>
        </a:p>
      </dsp:txBody>
      <dsp:txXfrm>
        <a:off x="709" y="163073"/>
        <a:ext cx="2084958" cy="588508"/>
      </dsp:txXfrm>
    </dsp:sp>
  </dsp:spTree>
</dsp:drawing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75B42-7431-4A87-AC43-A04D3B4E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Application>LibreOffice/7.2.6.2$Windows_X86_64 LibreOffice_project/b0ec3a565991f7569a5a7f5d24fed7f52653d754</Application>
  <AppVersion>15.0000</AppVersion>
  <Pages>2</Pages>
  <Words>562</Words>
  <Characters>3603</Characters>
  <CharactersWithSpaces>4360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2023-06-06T11:55:00Z</dcterms:created>
  <dc:creator>Golovlevaea</dc:creator>
  <dc:description/>
  <dc:language>ru-RU</dc:language>
  <cp:lastModifiedBy>Golovlevaea</cp:lastModifiedBy>
  <cp:lastPrinted>2023-06-13T10:29:00Z</cp:lastPrinted>
  <dcterms:modified xsi:type="dcterms:W3CDTF">2023-07-04T06:21:00Z</dcterms:modified>
  <cp:revision>115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